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B1F8" w14:textId="702488DF" w:rsidR="00163481" w:rsidRPr="00360C23" w:rsidRDefault="00163481" w:rsidP="00163481">
      <w:pPr>
        <w:pStyle w:val="Heading1"/>
        <w:ind w:left="0"/>
        <w:rPr>
          <w:rFonts w:asciiTheme="minorHAnsi" w:hAnsiTheme="minorHAnsi" w:cstheme="minorHAnsi"/>
          <w:sz w:val="22"/>
          <w:szCs w:val="22"/>
        </w:rPr>
      </w:pPr>
      <w:bookmarkStart w:id="0" w:name="_Toc155969244"/>
      <w:r>
        <w:rPr>
          <w:rFonts w:asciiTheme="minorHAnsi" w:hAnsiTheme="minorHAnsi" w:cstheme="minorHAnsi"/>
          <w:sz w:val="22"/>
          <w:szCs w:val="22"/>
        </w:rPr>
        <w:t xml:space="preserve">Appendix G - </w:t>
      </w:r>
      <w:r w:rsidRPr="00360C23">
        <w:rPr>
          <w:rFonts w:asciiTheme="minorHAnsi" w:hAnsiTheme="minorHAnsi" w:cstheme="minorHAnsi"/>
          <w:sz w:val="22"/>
          <w:szCs w:val="22"/>
        </w:rPr>
        <w:t>Vehicle Maintenance Policy</w:t>
      </w:r>
      <w:bookmarkEnd w:id="0"/>
    </w:p>
    <w:p w14:paraId="6A466E27" w14:textId="77777777" w:rsidR="00163481" w:rsidRPr="00360C23" w:rsidRDefault="00163481" w:rsidP="00163481">
      <w:pPr>
        <w:widowControl w:val="0"/>
        <w:autoSpaceDE w:val="0"/>
        <w:autoSpaceDN w:val="0"/>
        <w:spacing w:before="9" w:after="0" w:line="240" w:lineRule="auto"/>
        <w:rPr>
          <w:rFonts w:eastAsia="Calibri" w:cstheme="minorHAnsi"/>
          <w:kern w:val="0"/>
          <w14:ligatures w14:val="none"/>
        </w:rPr>
      </w:pPr>
    </w:p>
    <w:p w14:paraId="2AFCC010" w14:textId="77777777" w:rsidR="00163481" w:rsidRPr="00360C23" w:rsidRDefault="00163481" w:rsidP="00163481">
      <w:pPr>
        <w:widowControl w:val="0"/>
        <w:autoSpaceDE w:val="0"/>
        <w:autoSpaceDN w:val="0"/>
        <w:spacing w:before="9" w:after="0" w:line="240" w:lineRule="auto"/>
        <w:rPr>
          <w:rFonts w:eastAsia="Calibri" w:cstheme="minorHAnsi"/>
          <w:kern w:val="0"/>
          <w14:ligatures w14:val="none"/>
        </w:rPr>
      </w:pPr>
      <w:r w:rsidRPr="00360C23">
        <w:rPr>
          <w:rFonts w:eastAsia="Calibri" w:cstheme="minorHAnsi"/>
          <w:kern w:val="0"/>
          <w14:ligatures w14:val="none"/>
        </w:rPr>
        <w:t>The goals and objectives of the vehicle maintenance policy are:</w:t>
      </w:r>
    </w:p>
    <w:p w14:paraId="3D60DCE3" w14:textId="77777777" w:rsidR="00163481" w:rsidRPr="00360C23" w:rsidRDefault="00163481" w:rsidP="00163481">
      <w:pPr>
        <w:pStyle w:val="ListParagraph"/>
        <w:widowControl w:val="0"/>
        <w:numPr>
          <w:ilvl w:val="0"/>
          <w:numId w:val="1"/>
        </w:numPr>
        <w:autoSpaceDE w:val="0"/>
        <w:autoSpaceDN w:val="0"/>
        <w:spacing w:before="9" w:after="0" w:line="240" w:lineRule="auto"/>
        <w:rPr>
          <w:rFonts w:eastAsia="Calibri" w:cstheme="minorHAnsi"/>
          <w:kern w:val="0"/>
          <w14:ligatures w14:val="none"/>
        </w:rPr>
      </w:pPr>
      <w:r w:rsidRPr="00360C23">
        <w:rPr>
          <w:rFonts w:eastAsia="Calibri" w:cstheme="minorHAnsi"/>
          <w:kern w:val="0"/>
          <w14:ligatures w14:val="none"/>
        </w:rPr>
        <w:t>Maintain vehicles to promote the safety and comfort of passengers, operators, and protect the public.</w:t>
      </w:r>
    </w:p>
    <w:p w14:paraId="4806B759" w14:textId="77777777" w:rsidR="00163481" w:rsidRPr="00360C23" w:rsidRDefault="00163481" w:rsidP="00163481">
      <w:pPr>
        <w:pStyle w:val="ListParagraph"/>
        <w:widowControl w:val="0"/>
        <w:numPr>
          <w:ilvl w:val="0"/>
          <w:numId w:val="1"/>
        </w:numPr>
        <w:autoSpaceDE w:val="0"/>
        <w:autoSpaceDN w:val="0"/>
        <w:spacing w:before="9" w:after="0" w:line="240" w:lineRule="auto"/>
        <w:rPr>
          <w:rFonts w:eastAsia="Calibri" w:cstheme="minorHAnsi"/>
          <w:kern w:val="0"/>
          <w14:ligatures w14:val="none"/>
        </w:rPr>
      </w:pPr>
      <w:r w:rsidRPr="00360C23">
        <w:rPr>
          <w:rFonts w:eastAsia="Calibri" w:cstheme="minorHAnsi"/>
          <w:kern w:val="0"/>
          <w14:ligatures w14:val="none"/>
        </w:rPr>
        <w:t>Manage Preventive Maintenance and repair activities to promote the reliability of the service by minimizing service interruptions due to vehicle or equipment failure.</w:t>
      </w:r>
    </w:p>
    <w:p w14:paraId="44B4A4BA" w14:textId="77777777" w:rsidR="00163481" w:rsidRPr="00360C23" w:rsidRDefault="00163481" w:rsidP="00163481">
      <w:pPr>
        <w:pStyle w:val="ListParagraph"/>
        <w:widowControl w:val="0"/>
        <w:numPr>
          <w:ilvl w:val="0"/>
          <w:numId w:val="1"/>
        </w:numPr>
        <w:autoSpaceDE w:val="0"/>
        <w:autoSpaceDN w:val="0"/>
        <w:spacing w:before="9" w:after="0" w:line="240" w:lineRule="auto"/>
        <w:rPr>
          <w:rFonts w:eastAsia="Calibri" w:cstheme="minorHAnsi"/>
          <w:kern w:val="0"/>
          <w14:ligatures w14:val="none"/>
        </w:rPr>
      </w:pPr>
      <w:r w:rsidRPr="00360C23">
        <w:rPr>
          <w:rFonts w:eastAsia="Calibri" w:cstheme="minorHAnsi"/>
          <w:kern w:val="0"/>
          <w14:ligatures w14:val="none"/>
        </w:rPr>
        <w:t>Maintain vehicles and equipment to promote cost-efficiency of operations.</w:t>
      </w:r>
    </w:p>
    <w:p w14:paraId="612053C7" w14:textId="77777777" w:rsidR="00163481" w:rsidRPr="00360C23" w:rsidRDefault="00163481" w:rsidP="00163481">
      <w:pPr>
        <w:pStyle w:val="ListParagraph"/>
        <w:widowControl w:val="0"/>
        <w:numPr>
          <w:ilvl w:val="0"/>
          <w:numId w:val="1"/>
        </w:numPr>
        <w:autoSpaceDE w:val="0"/>
        <w:autoSpaceDN w:val="0"/>
        <w:spacing w:before="9" w:after="0" w:line="240" w:lineRule="auto"/>
        <w:rPr>
          <w:rFonts w:eastAsia="Calibri" w:cstheme="minorHAnsi"/>
          <w:kern w:val="0"/>
          <w14:ligatures w14:val="none"/>
        </w:rPr>
      </w:pPr>
      <w:r w:rsidRPr="00360C23">
        <w:rPr>
          <w:rFonts w:eastAsia="Calibri" w:cstheme="minorHAnsi"/>
          <w:kern w:val="0"/>
          <w14:ligatures w14:val="none"/>
        </w:rPr>
        <w:t xml:space="preserve">Conduct vehicle operations, repairs, and cleaning in compliance with applicable local, state and federation regulations.  </w:t>
      </w:r>
    </w:p>
    <w:p w14:paraId="303ADBD3" w14:textId="77777777" w:rsidR="00163481" w:rsidRPr="00360C23" w:rsidRDefault="00163481" w:rsidP="00163481">
      <w:pPr>
        <w:pStyle w:val="ListParagraph"/>
        <w:widowControl w:val="0"/>
        <w:autoSpaceDE w:val="0"/>
        <w:autoSpaceDN w:val="0"/>
        <w:spacing w:before="9" w:after="0" w:line="240" w:lineRule="auto"/>
        <w:ind w:left="1080"/>
        <w:rPr>
          <w:rFonts w:eastAsia="Calibri" w:cstheme="minorHAnsi"/>
          <w:kern w:val="0"/>
          <w14:ligatures w14:val="none"/>
        </w:rPr>
      </w:pPr>
    </w:p>
    <w:p w14:paraId="5D100205" w14:textId="77777777" w:rsidR="00163481" w:rsidRPr="00360C23" w:rsidRDefault="00163481" w:rsidP="00163481">
      <w:pPr>
        <w:pStyle w:val="Heading1"/>
        <w:ind w:left="0"/>
        <w:rPr>
          <w:rFonts w:asciiTheme="minorHAnsi" w:hAnsiTheme="minorHAnsi" w:cstheme="minorHAnsi"/>
          <w:sz w:val="22"/>
          <w:szCs w:val="22"/>
        </w:rPr>
      </w:pPr>
      <w:bookmarkStart w:id="1" w:name="_Toc155969245"/>
      <w:r w:rsidRPr="00360C23">
        <w:rPr>
          <w:rFonts w:asciiTheme="minorHAnsi" w:hAnsiTheme="minorHAnsi" w:cstheme="minorHAnsi"/>
          <w:sz w:val="22"/>
          <w:szCs w:val="22"/>
        </w:rPr>
        <w:t>PROGRAM ELEMENTS</w:t>
      </w:r>
      <w:bookmarkEnd w:id="1"/>
    </w:p>
    <w:p w14:paraId="4A2A67E3" w14:textId="77777777" w:rsidR="00163481" w:rsidRPr="00360C23" w:rsidRDefault="00163481" w:rsidP="00163481">
      <w:pPr>
        <w:pStyle w:val="Heading1"/>
        <w:ind w:left="0"/>
        <w:rPr>
          <w:rFonts w:asciiTheme="minorHAnsi" w:hAnsiTheme="minorHAnsi" w:cstheme="minorHAnsi"/>
          <w:sz w:val="22"/>
          <w:szCs w:val="22"/>
        </w:rPr>
      </w:pPr>
    </w:p>
    <w:p w14:paraId="57E042C9" w14:textId="77777777" w:rsidR="00163481" w:rsidRPr="00360C23" w:rsidRDefault="00163481" w:rsidP="00163481">
      <w:pPr>
        <w:rPr>
          <w:rFonts w:cstheme="minorHAnsi"/>
        </w:rPr>
      </w:pPr>
      <w:r w:rsidRPr="00360C23">
        <w:rPr>
          <w:rFonts w:cstheme="minorHAnsi"/>
          <w:b/>
          <w:i/>
        </w:rPr>
        <w:t xml:space="preserve">Basic Service Routines.  </w:t>
      </w:r>
      <w:r w:rsidRPr="00360C23">
        <w:rPr>
          <w:rFonts w:cstheme="minorHAnsi"/>
        </w:rPr>
        <w:t>Per the recommendations of the chassis, bus body, and wheelchair lift manufacturers, and the additional recommendations of the SMS Mechanic, a thorough preventive maintenance schedule will be established and followed for each vehicle.  At or before the recommended mileage intervals, the SMS mechanic will perform all the elements of maintenance due at that mileage.  Please see Attachments for Preventive Maintenance Schedules and Standard Operating Procedures.</w:t>
      </w:r>
    </w:p>
    <w:p w14:paraId="516EF242" w14:textId="77777777" w:rsidR="00163481" w:rsidRPr="00360C23" w:rsidRDefault="00163481" w:rsidP="00163481">
      <w:pPr>
        <w:rPr>
          <w:rFonts w:cstheme="minorHAnsi"/>
        </w:rPr>
      </w:pPr>
      <w:r w:rsidRPr="00360C23">
        <w:rPr>
          <w:rFonts w:cstheme="minorHAnsi"/>
          <w:b/>
          <w:i/>
        </w:rPr>
        <w:t>Vehicle Cleaning</w:t>
      </w:r>
      <w:r w:rsidRPr="00360C23">
        <w:rPr>
          <w:rFonts w:cstheme="minorHAnsi"/>
          <w:b/>
        </w:rPr>
        <w:t>.</w:t>
      </w:r>
      <w:r w:rsidRPr="00360C23">
        <w:rPr>
          <w:rFonts w:cstheme="minorHAnsi"/>
        </w:rPr>
        <w:t xml:space="preserve">  Interior cleaning and sweeping of each in-service vehicle will be performed at the end of each shift by Special Mobility Services' driving staff.  Vehicle exteriors will be washed on a weekly basis or more frequently, as needed.</w:t>
      </w:r>
    </w:p>
    <w:p w14:paraId="2850B4A1" w14:textId="77777777" w:rsidR="00163481" w:rsidRDefault="00163481" w:rsidP="00163481">
      <w:pPr>
        <w:rPr>
          <w:rFonts w:cstheme="minorHAnsi"/>
        </w:rPr>
      </w:pPr>
      <w:r w:rsidRPr="00360C23">
        <w:rPr>
          <w:rFonts w:cstheme="minorHAnsi"/>
          <w:b/>
          <w:i/>
        </w:rPr>
        <w:t>Vehicle Repairs</w:t>
      </w:r>
      <w:r w:rsidRPr="00360C23">
        <w:rPr>
          <w:rFonts w:cstheme="minorHAnsi"/>
          <w:b/>
        </w:rPr>
        <w:t>.</w:t>
      </w:r>
      <w:r w:rsidRPr="00360C23">
        <w:rPr>
          <w:rFonts w:cstheme="minorHAnsi"/>
        </w:rPr>
        <w:t xml:space="preserve">  The need for a vehicle repair may be discovered during a pre-trip inspection, preventive maintenance inspection, or breakdown.  The Mechanic will determine warranty coverage for the system requiring attention, and if appropriate, pursue warranty repairs with the vendor, bus or chassis manufacturer, or authorized warranty outlet.  The SMS Mechanic will determine whether the repair can be accomplished in-house, or because of the need for special diagnostic expertise or equipment, will be assigned to a subcontractor. </w:t>
      </w:r>
    </w:p>
    <w:p w14:paraId="6931318C" w14:textId="538E12E6" w:rsidR="00163481" w:rsidRPr="00163481" w:rsidRDefault="00163481" w:rsidP="00163481">
      <w:pPr>
        <w:rPr>
          <w:rFonts w:cstheme="minorHAnsi"/>
          <w:b/>
          <w:bCs/>
        </w:rPr>
      </w:pPr>
      <w:bookmarkStart w:id="2" w:name="_Toc155969246"/>
      <w:r w:rsidRPr="00163481">
        <w:rPr>
          <w:rFonts w:cstheme="minorHAnsi"/>
          <w:b/>
          <w:bCs/>
        </w:rPr>
        <w:t>SCHEDULED MAINTENANCE INTERVALS</w:t>
      </w:r>
      <w:bookmarkEnd w:id="2"/>
    </w:p>
    <w:tbl>
      <w:tblPr>
        <w:tblW w:w="9350" w:type="dxa"/>
        <w:tblLook w:val="04A0" w:firstRow="1" w:lastRow="0" w:firstColumn="1" w:lastColumn="0" w:noHBand="0" w:noVBand="1"/>
      </w:tblPr>
      <w:tblGrid>
        <w:gridCol w:w="895"/>
        <w:gridCol w:w="1892"/>
        <w:gridCol w:w="3353"/>
        <w:gridCol w:w="3210"/>
      </w:tblGrid>
      <w:tr w:rsidR="00163481" w:rsidRPr="00360C23" w14:paraId="5FE82B3F"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34B65"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Year</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0237C"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Make</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DEB97"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Model</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3EBC2"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Body Type</w:t>
            </w:r>
          </w:p>
        </w:tc>
      </w:tr>
      <w:tr w:rsidR="00163481" w:rsidRPr="00360C23" w14:paraId="75CF4F09"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EB7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2012</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734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Sure Trac</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AE56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50E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5835425F"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7F13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CFEC8"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6FC8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3620C"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B0D6C81"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127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9AB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D6A7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F150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AA30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0F63283B"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881B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4C582"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9F47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3D305"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7B0FD09"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28D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2022</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B806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9CC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Ranger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D6D8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7314EFB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8264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21E41"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F8BF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A43BA"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8B5EF6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163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69C2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BCF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F150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EFA5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3 Door Extended Cab</w:t>
            </w:r>
          </w:p>
        </w:tc>
      </w:tr>
      <w:tr w:rsidR="00163481" w:rsidRPr="00360C23" w14:paraId="4978E5D2"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E5DE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4F05D"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5CEE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FCA83"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405F015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882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2024</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4F1F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Triumph Trailer</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4957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GHDEF1-TA102X20+512K</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690D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7B2C77A3"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4194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AF0D1"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55FF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F38A3"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00266E13"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B1C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F326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Chevrolet</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C7C4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Silverado</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26E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2399084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96F9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A155F"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2C3D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D3C5"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0767CBF3"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F723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2015</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DB3C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Stealth</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770B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69D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313F54A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7EC4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lastRenderedPageBreak/>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FAF04"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FCC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32D5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45CD0D53"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F295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0C71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Sure Trac</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1AB5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641F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6D6C9893"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014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E7EEC"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7E8D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B85E6"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D14F5DB"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63F4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2023</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6F9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24F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9A9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4F75CC2E"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8C77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8480B"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0897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762CA"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8BC1DD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6D0A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2007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B5F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Freightliner</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4A52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M2 106</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10D6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02EEB1AE"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1400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34476"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6218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04C5F"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555CCA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3198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4E8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4C8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1062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4AAA60FF"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9DFC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A30A8"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9575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7F122"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1DEE5E13"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7E09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2001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E56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Workhorse</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0BDD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Step Van</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FD2F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298FDB7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BC5C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F836A"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159B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BA403"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B58E52C"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3059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2001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9ABB9" w14:textId="77777777" w:rsidR="00163481" w:rsidRPr="00360C23" w:rsidRDefault="00163481" w:rsidP="00E05AA2">
            <w:pPr>
              <w:spacing w:after="0" w:line="240" w:lineRule="auto"/>
              <w:rPr>
                <w:rFonts w:eastAsia="Times New Roman" w:cstheme="minorHAnsi"/>
                <w:b/>
                <w:bCs/>
                <w:color w:val="000000"/>
                <w:kern w:val="0"/>
                <w14:ligatures w14:val="none"/>
              </w:rPr>
            </w:pPr>
            <w:proofErr w:type="spellStart"/>
            <w:r w:rsidRPr="00360C23">
              <w:rPr>
                <w:rFonts w:eastAsia="Times New Roman" w:cstheme="minorHAnsi"/>
                <w:b/>
                <w:bCs/>
                <w:color w:val="000000"/>
                <w:kern w:val="0"/>
                <w14:ligatures w14:val="none"/>
              </w:rPr>
              <w:t>Ditchwitch</w:t>
            </w:r>
            <w:proofErr w:type="spellEnd"/>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DB17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D491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0374EC8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C944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1A36A"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6ECC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7A63"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3493AF4A"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B23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2015</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C94A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03B0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 Cargo</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BD1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2FB0D49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8698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40F24"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5C86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5AF3E"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49DEF9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84A0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2015</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7F4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A77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T350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8868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Conversion - Fix Me</w:t>
            </w:r>
          </w:p>
        </w:tc>
      </w:tr>
      <w:tr w:rsidR="00163481" w:rsidRPr="00360C23" w14:paraId="3C9D5F60"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E3C9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65B0C"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FA31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F9680"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E89BA1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0CC8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2016</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32B0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E9F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964B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Conversion - Fix Me</w:t>
            </w:r>
          </w:p>
        </w:tc>
      </w:tr>
      <w:tr w:rsidR="00163481" w:rsidRPr="00360C23" w14:paraId="65C77BBA"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4D6A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A30D"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DE4E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3D1E1"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7570A564"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28A5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27B3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Stealth</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6CC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039A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51A0CFFC"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5D28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B7AB7"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F6BF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DA005"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16B917A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CD2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69D3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Mitsubishi</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9784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FUSO</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2CD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5D4F8492"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D57A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98B46"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0C6D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8C161"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3B93E5E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C92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BB20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9282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F250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652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Conversion - Fix Me</w:t>
            </w:r>
          </w:p>
        </w:tc>
      </w:tr>
      <w:tr w:rsidR="00163481" w:rsidRPr="00360C23" w14:paraId="20BAAB69"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7D37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8626E"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50CD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BAAF7"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DAA3262"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EA14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2011</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DFB3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KI/AM Trailer</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E97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3F3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405392E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BD5E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A0C4F"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7032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18BF9"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95B5B5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720F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2015</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E83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53D7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 Cargo</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8E6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3F6EC18B"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BE29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F6C81"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2619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59CD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7CEA57D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CF6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ACE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077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F550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64F3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1F42CF5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8789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64BFD"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DDF4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CAE97"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3E39268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9197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2023</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DFE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E20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643F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Cargo Van</w:t>
            </w:r>
          </w:p>
        </w:tc>
      </w:tr>
      <w:tr w:rsidR="00163481" w:rsidRPr="00360C23" w14:paraId="456FED5B"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7E8C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ADF8E"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F37A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7FA09"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838669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19DD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1C8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FE4D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F250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0E9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351A97BE"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4571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DFBF3"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7770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D90D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00A2D83E"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C35C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2012</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8FB4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Mack</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90C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CXU612</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FE6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Dump Truck</w:t>
            </w:r>
          </w:p>
        </w:tc>
      </w:tr>
      <w:tr w:rsidR="00163481" w:rsidRPr="00360C23" w14:paraId="06C3A1E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E6AB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FA334"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4C8E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B6020"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01CD5A39"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6D6F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2022</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07B9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52B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F550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E2A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61A6F5F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AFFE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8B197"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1C8D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1E765"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2709EDA"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E51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2018</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D938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786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F150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6AF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1CF556B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B026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86199"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4C9D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F9A0A"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410EA3BB"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5F3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2015</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E2F7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Chevrolet</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3B6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Express 2500 Ext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CCF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50FAC1B2"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C220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1A835"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EA7E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D5BE2"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1C76D2AB"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5A64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2016</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B8C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4781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CC9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Conversion - Fix Me</w:t>
            </w:r>
          </w:p>
        </w:tc>
      </w:tr>
      <w:tr w:rsidR="00163481" w:rsidRPr="00360C23" w14:paraId="4C663020"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CBAF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D958E"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F642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1A726"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1682FAE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114D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2015</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48F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Hyundai</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CF32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Wheel Loader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1D4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Mobile Equipment</w:t>
            </w:r>
          </w:p>
        </w:tc>
      </w:tr>
      <w:tr w:rsidR="00163481" w:rsidRPr="00360C23" w14:paraId="5193EB59"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020F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lastRenderedPageBreak/>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EAF80"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FABA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9CE16"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183105C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888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2019</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9882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Ram</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9A22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5500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E856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70F9F59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78E3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7B58A"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C35A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2AB7F"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3B535B27"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F5C2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2018</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F03E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B16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E350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A47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05CF0C7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CB7D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68B2D"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61AC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E57E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7E6B405A"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F90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2019</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C26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BD86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AE1F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04FA2C48"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0C07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58F19"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F662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EEF96"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8F80A8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1710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2016</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97C65" w14:textId="77777777" w:rsidR="00163481" w:rsidRPr="00360C23" w:rsidRDefault="00163481" w:rsidP="00E05AA2">
            <w:pPr>
              <w:spacing w:after="0" w:line="240" w:lineRule="auto"/>
              <w:rPr>
                <w:rFonts w:eastAsia="Times New Roman" w:cstheme="minorHAnsi"/>
                <w:b/>
                <w:bCs/>
                <w:color w:val="000000"/>
                <w:kern w:val="0"/>
                <w14:ligatures w14:val="none"/>
              </w:rPr>
            </w:pPr>
            <w:proofErr w:type="spellStart"/>
            <w:r w:rsidRPr="00360C23">
              <w:rPr>
                <w:rFonts w:eastAsia="Times New Roman" w:cstheme="minorHAnsi"/>
                <w:b/>
                <w:bCs/>
                <w:color w:val="000000"/>
                <w:kern w:val="0"/>
                <w14:ligatures w14:val="none"/>
              </w:rPr>
              <w:t>Airtow</w:t>
            </w:r>
            <w:proofErr w:type="spellEnd"/>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615A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9247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13480E1C"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879B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3374E"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D778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FB88E"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C20E47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1F8A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2006</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E62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GMC</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6249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G3500 Cutaway</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64DB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Conversion - Fix Me</w:t>
            </w:r>
          </w:p>
        </w:tc>
      </w:tr>
      <w:tr w:rsidR="00163481" w:rsidRPr="00360C23" w14:paraId="70213B9A"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9616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B7547"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F072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30FC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4862B05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7BE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2019</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472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Chevrolet</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340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Silverado</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1EB7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Pickup</w:t>
            </w:r>
          </w:p>
        </w:tc>
      </w:tr>
      <w:tr w:rsidR="00163481" w:rsidRPr="00360C23" w14:paraId="75E83FB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39C0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46DC9"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4A44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F96C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430193AF"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06C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2023</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DC3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986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Transit 250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80A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2BB2467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B749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3D045"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9A8A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6FFDC"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644273E"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BE6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2022</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7908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N&amp;N</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13E2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LOW20G14K</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0CB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0F92D6B0"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2500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5534A"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93EE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4264"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1C20FDA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2E80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2023</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BA2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Ford</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261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F550 Super Chassis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BFE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446EBD15"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099E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C4A3E"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90FE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2FF08"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4AD1722D"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8AD0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2009</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32D6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International</w:t>
            </w: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A66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7400</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625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22F79046" w14:textId="77777777" w:rsidTr="00163481">
        <w:trPr>
          <w:trHeight w:val="24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5FD6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6C563"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F3B9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CB990" w14:textId="77777777" w:rsidR="00163481" w:rsidRPr="00360C23" w:rsidRDefault="00163481" w:rsidP="00E05AA2">
            <w:pPr>
              <w:spacing w:after="0" w:line="240" w:lineRule="auto"/>
              <w:rPr>
                <w:rFonts w:eastAsia="Times New Roman" w:cstheme="minorHAnsi"/>
                <w:b/>
                <w:bCs/>
                <w:color w:val="000000"/>
                <w:kern w:val="0"/>
                <w14:ligatures w14:val="none"/>
              </w:rPr>
            </w:pPr>
          </w:p>
        </w:tc>
      </w:tr>
    </w:tbl>
    <w:p w14:paraId="7A8DD7FE" w14:textId="77777777" w:rsidR="00163481" w:rsidRDefault="00163481" w:rsidP="00163481">
      <w:pPr>
        <w:rPr>
          <w:rFonts w:cstheme="minorHAnsi"/>
          <w:b/>
          <w:bCs/>
          <w:u w:val="single"/>
        </w:rPr>
      </w:pPr>
    </w:p>
    <w:p w14:paraId="04677D3C" w14:textId="1DA26873" w:rsidR="00163481" w:rsidRPr="00360C23" w:rsidRDefault="00163481" w:rsidP="00163481">
      <w:pPr>
        <w:rPr>
          <w:rFonts w:cstheme="minorHAnsi"/>
          <w:b/>
          <w:bCs/>
          <w:u w:val="single"/>
        </w:rPr>
      </w:pPr>
      <w:r w:rsidRPr="00360C23">
        <w:rPr>
          <w:rFonts w:cstheme="minorHAnsi"/>
          <w:b/>
          <w:bCs/>
          <w:u w:val="single"/>
        </w:rPr>
        <w:t xml:space="preserve">Florida Vehicles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90"/>
        <w:gridCol w:w="3420"/>
        <w:gridCol w:w="3150"/>
      </w:tblGrid>
      <w:tr w:rsidR="00163481" w:rsidRPr="00360C23" w14:paraId="7239AA8A" w14:textId="77777777" w:rsidTr="00163481">
        <w:trPr>
          <w:trHeight w:val="255"/>
        </w:trPr>
        <w:tc>
          <w:tcPr>
            <w:tcW w:w="895" w:type="dxa"/>
            <w:shd w:val="clear" w:color="auto" w:fill="auto"/>
            <w:noWrap/>
            <w:vAlign w:val="bottom"/>
            <w:hideMark/>
          </w:tcPr>
          <w:p w14:paraId="113C14BB"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Year</w:t>
            </w:r>
          </w:p>
        </w:tc>
        <w:tc>
          <w:tcPr>
            <w:tcW w:w="1890" w:type="dxa"/>
            <w:shd w:val="clear" w:color="auto" w:fill="auto"/>
            <w:noWrap/>
            <w:vAlign w:val="bottom"/>
            <w:hideMark/>
          </w:tcPr>
          <w:p w14:paraId="48F40AAC"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Make</w:t>
            </w:r>
          </w:p>
        </w:tc>
        <w:tc>
          <w:tcPr>
            <w:tcW w:w="3420" w:type="dxa"/>
            <w:shd w:val="clear" w:color="auto" w:fill="auto"/>
            <w:noWrap/>
            <w:vAlign w:val="bottom"/>
            <w:hideMark/>
          </w:tcPr>
          <w:p w14:paraId="554A3FED"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Model</w:t>
            </w:r>
          </w:p>
        </w:tc>
        <w:tc>
          <w:tcPr>
            <w:tcW w:w="3150" w:type="dxa"/>
            <w:shd w:val="clear" w:color="auto" w:fill="auto"/>
            <w:noWrap/>
            <w:vAlign w:val="bottom"/>
            <w:hideMark/>
          </w:tcPr>
          <w:p w14:paraId="1C833FF7" w14:textId="77777777" w:rsidR="00163481" w:rsidRPr="00360C23" w:rsidRDefault="00163481" w:rsidP="00E05AA2">
            <w:pPr>
              <w:spacing w:after="0" w:line="240" w:lineRule="auto"/>
              <w:rPr>
                <w:rFonts w:eastAsia="Times New Roman" w:cstheme="minorHAnsi"/>
                <w:b/>
                <w:bCs/>
                <w:kern w:val="0"/>
                <w14:ligatures w14:val="none"/>
              </w:rPr>
            </w:pPr>
            <w:r w:rsidRPr="00360C23">
              <w:rPr>
                <w:rFonts w:eastAsia="Times New Roman" w:cstheme="minorHAnsi"/>
                <w:b/>
                <w:bCs/>
                <w:kern w:val="0"/>
                <w14:ligatures w14:val="none"/>
              </w:rPr>
              <w:t>Body Type</w:t>
            </w:r>
          </w:p>
        </w:tc>
      </w:tr>
      <w:tr w:rsidR="00163481" w:rsidRPr="00360C23" w14:paraId="56099DC0" w14:textId="77777777" w:rsidTr="00163481">
        <w:trPr>
          <w:trHeight w:val="255"/>
        </w:trPr>
        <w:tc>
          <w:tcPr>
            <w:tcW w:w="895" w:type="dxa"/>
            <w:shd w:val="clear" w:color="auto" w:fill="auto"/>
            <w:noWrap/>
            <w:vAlign w:val="bottom"/>
            <w:hideMark/>
          </w:tcPr>
          <w:p w14:paraId="295058B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0" w:type="dxa"/>
            <w:shd w:val="clear" w:color="auto" w:fill="auto"/>
            <w:noWrap/>
            <w:vAlign w:val="bottom"/>
            <w:hideMark/>
          </w:tcPr>
          <w:p w14:paraId="0A68EDA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GMC</w:t>
            </w:r>
          </w:p>
        </w:tc>
        <w:tc>
          <w:tcPr>
            <w:tcW w:w="3420" w:type="dxa"/>
            <w:shd w:val="clear" w:color="auto" w:fill="auto"/>
            <w:noWrap/>
            <w:vAlign w:val="bottom"/>
            <w:hideMark/>
          </w:tcPr>
          <w:p w14:paraId="7671F2D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Sierra</w:t>
            </w:r>
          </w:p>
        </w:tc>
        <w:tc>
          <w:tcPr>
            <w:tcW w:w="3150" w:type="dxa"/>
            <w:shd w:val="clear" w:color="auto" w:fill="auto"/>
            <w:noWrap/>
            <w:vAlign w:val="bottom"/>
            <w:hideMark/>
          </w:tcPr>
          <w:p w14:paraId="0C7DED6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0041A791" w14:textId="77777777" w:rsidTr="00163481">
        <w:trPr>
          <w:trHeight w:val="255"/>
        </w:trPr>
        <w:tc>
          <w:tcPr>
            <w:tcW w:w="895" w:type="dxa"/>
            <w:shd w:val="clear" w:color="auto" w:fill="auto"/>
            <w:noWrap/>
            <w:vAlign w:val="bottom"/>
          </w:tcPr>
          <w:p w14:paraId="49F5A8F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705FD9E1"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283677E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4CA20FB6"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42C3819" w14:textId="77777777" w:rsidTr="00163481">
        <w:trPr>
          <w:trHeight w:val="255"/>
        </w:trPr>
        <w:tc>
          <w:tcPr>
            <w:tcW w:w="895" w:type="dxa"/>
            <w:shd w:val="clear" w:color="auto" w:fill="auto"/>
            <w:noWrap/>
            <w:vAlign w:val="bottom"/>
            <w:hideMark/>
          </w:tcPr>
          <w:p w14:paraId="71C60F1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2010</w:t>
            </w:r>
          </w:p>
        </w:tc>
        <w:tc>
          <w:tcPr>
            <w:tcW w:w="1890" w:type="dxa"/>
            <w:shd w:val="clear" w:color="auto" w:fill="auto"/>
            <w:noWrap/>
            <w:vAlign w:val="bottom"/>
            <w:hideMark/>
          </w:tcPr>
          <w:p w14:paraId="563E902B"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Tandem</w:t>
            </w:r>
          </w:p>
        </w:tc>
        <w:tc>
          <w:tcPr>
            <w:tcW w:w="3420" w:type="dxa"/>
            <w:shd w:val="clear" w:color="auto" w:fill="auto"/>
            <w:noWrap/>
            <w:vAlign w:val="bottom"/>
            <w:hideMark/>
          </w:tcPr>
          <w:p w14:paraId="392DB88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US Setting</w:t>
            </w:r>
          </w:p>
        </w:tc>
        <w:tc>
          <w:tcPr>
            <w:tcW w:w="3150" w:type="dxa"/>
            <w:shd w:val="clear" w:color="auto" w:fill="auto"/>
            <w:noWrap/>
            <w:vAlign w:val="bottom"/>
            <w:hideMark/>
          </w:tcPr>
          <w:p w14:paraId="2A0D1D5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026F2DFF" w14:textId="77777777" w:rsidTr="00163481">
        <w:trPr>
          <w:trHeight w:val="255"/>
        </w:trPr>
        <w:tc>
          <w:tcPr>
            <w:tcW w:w="895" w:type="dxa"/>
            <w:shd w:val="clear" w:color="auto" w:fill="auto"/>
            <w:noWrap/>
            <w:vAlign w:val="bottom"/>
          </w:tcPr>
          <w:p w14:paraId="3F71039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6DA31F34"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25F0F0F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275852DA"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21EE0EB" w14:textId="77777777" w:rsidTr="00163481">
        <w:trPr>
          <w:trHeight w:val="255"/>
        </w:trPr>
        <w:tc>
          <w:tcPr>
            <w:tcW w:w="895" w:type="dxa"/>
            <w:shd w:val="clear" w:color="auto" w:fill="auto"/>
            <w:noWrap/>
            <w:vAlign w:val="bottom"/>
            <w:hideMark/>
          </w:tcPr>
          <w:p w14:paraId="7E4436F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2017</w:t>
            </w:r>
          </w:p>
        </w:tc>
        <w:tc>
          <w:tcPr>
            <w:tcW w:w="1890" w:type="dxa"/>
            <w:shd w:val="clear" w:color="auto" w:fill="auto"/>
            <w:noWrap/>
            <w:vAlign w:val="bottom"/>
            <w:hideMark/>
          </w:tcPr>
          <w:p w14:paraId="19FDD62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BIGT</w:t>
            </w:r>
          </w:p>
        </w:tc>
        <w:tc>
          <w:tcPr>
            <w:tcW w:w="3420" w:type="dxa"/>
            <w:shd w:val="clear" w:color="auto" w:fill="auto"/>
            <w:noWrap/>
            <w:vAlign w:val="bottom"/>
            <w:hideMark/>
          </w:tcPr>
          <w:p w14:paraId="3A0DBC6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c>
          <w:tcPr>
            <w:tcW w:w="3150" w:type="dxa"/>
            <w:shd w:val="clear" w:color="auto" w:fill="auto"/>
            <w:noWrap/>
            <w:vAlign w:val="bottom"/>
            <w:hideMark/>
          </w:tcPr>
          <w:p w14:paraId="3C02CA7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280FF923" w14:textId="77777777" w:rsidTr="00163481">
        <w:trPr>
          <w:trHeight w:val="255"/>
        </w:trPr>
        <w:tc>
          <w:tcPr>
            <w:tcW w:w="895" w:type="dxa"/>
            <w:shd w:val="clear" w:color="auto" w:fill="auto"/>
            <w:noWrap/>
            <w:vAlign w:val="bottom"/>
          </w:tcPr>
          <w:p w14:paraId="05A78A7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0777AAB6"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14DCB36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71DC35FC"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5C42D841" w14:textId="77777777" w:rsidTr="00163481">
        <w:trPr>
          <w:trHeight w:val="255"/>
        </w:trPr>
        <w:tc>
          <w:tcPr>
            <w:tcW w:w="895" w:type="dxa"/>
            <w:shd w:val="clear" w:color="auto" w:fill="auto"/>
            <w:noWrap/>
            <w:vAlign w:val="bottom"/>
            <w:hideMark/>
          </w:tcPr>
          <w:p w14:paraId="07D57F79"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0" w:type="dxa"/>
            <w:shd w:val="clear" w:color="auto" w:fill="auto"/>
            <w:noWrap/>
            <w:vAlign w:val="bottom"/>
            <w:hideMark/>
          </w:tcPr>
          <w:p w14:paraId="2487EA9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Chevrolet</w:t>
            </w:r>
          </w:p>
        </w:tc>
        <w:tc>
          <w:tcPr>
            <w:tcW w:w="3420" w:type="dxa"/>
            <w:shd w:val="clear" w:color="auto" w:fill="auto"/>
            <w:noWrap/>
            <w:vAlign w:val="bottom"/>
            <w:hideMark/>
          </w:tcPr>
          <w:p w14:paraId="0D3EC3E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Silverado 1500 Crew</w:t>
            </w:r>
          </w:p>
        </w:tc>
        <w:tc>
          <w:tcPr>
            <w:tcW w:w="3150" w:type="dxa"/>
            <w:shd w:val="clear" w:color="auto" w:fill="auto"/>
            <w:noWrap/>
            <w:vAlign w:val="bottom"/>
            <w:hideMark/>
          </w:tcPr>
          <w:p w14:paraId="3BEF094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Truck</w:t>
            </w:r>
          </w:p>
        </w:tc>
      </w:tr>
      <w:tr w:rsidR="00163481" w:rsidRPr="00360C23" w14:paraId="55A099A2" w14:textId="77777777" w:rsidTr="00163481">
        <w:trPr>
          <w:trHeight w:val="255"/>
        </w:trPr>
        <w:tc>
          <w:tcPr>
            <w:tcW w:w="895" w:type="dxa"/>
            <w:shd w:val="clear" w:color="auto" w:fill="auto"/>
            <w:noWrap/>
            <w:vAlign w:val="bottom"/>
          </w:tcPr>
          <w:p w14:paraId="0B6F270F"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423A1E13"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4AA09E8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0EEDD8BE"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68F939F0" w14:textId="77777777" w:rsidTr="00163481">
        <w:trPr>
          <w:trHeight w:val="255"/>
        </w:trPr>
        <w:tc>
          <w:tcPr>
            <w:tcW w:w="895" w:type="dxa"/>
            <w:shd w:val="clear" w:color="auto" w:fill="auto"/>
            <w:noWrap/>
            <w:vAlign w:val="bottom"/>
            <w:hideMark/>
          </w:tcPr>
          <w:p w14:paraId="0D32C6ED"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2021</w:t>
            </w:r>
          </w:p>
        </w:tc>
        <w:tc>
          <w:tcPr>
            <w:tcW w:w="1890" w:type="dxa"/>
            <w:shd w:val="clear" w:color="auto" w:fill="auto"/>
            <w:noWrap/>
            <w:vAlign w:val="bottom"/>
            <w:hideMark/>
          </w:tcPr>
          <w:p w14:paraId="70063B3A"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Chevrolet</w:t>
            </w:r>
          </w:p>
        </w:tc>
        <w:tc>
          <w:tcPr>
            <w:tcW w:w="3420" w:type="dxa"/>
            <w:shd w:val="clear" w:color="auto" w:fill="auto"/>
            <w:noWrap/>
            <w:vAlign w:val="bottom"/>
            <w:hideMark/>
          </w:tcPr>
          <w:p w14:paraId="3A1B04B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Express</w:t>
            </w:r>
          </w:p>
        </w:tc>
        <w:tc>
          <w:tcPr>
            <w:tcW w:w="3150" w:type="dxa"/>
            <w:shd w:val="clear" w:color="auto" w:fill="auto"/>
            <w:noWrap/>
            <w:vAlign w:val="bottom"/>
            <w:hideMark/>
          </w:tcPr>
          <w:p w14:paraId="39901EC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6AAB9999" w14:textId="77777777" w:rsidTr="00163481">
        <w:trPr>
          <w:trHeight w:val="255"/>
        </w:trPr>
        <w:tc>
          <w:tcPr>
            <w:tcW w:w="895" w:type="dxa"/>
            <w:shd w:val="clear" w:color="auto" w:fill="auto"/>
            <w:noWrap/>
            <w:vAlign w:val="bottom"/>
          </w:tcPr>
          <w:p w14:paraId="3C30AC3E"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324C8A43"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3D60E79C"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49A21926"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7D248A1" w14:textId="77777777" w:rsidTr="00163481">
        <w:trPr>
          <w:trHeight w:val="255"/>
        </w:trPr>
        <w:tc>
          <w:tcPr>
            <w:tcW w:w="895" w:type="dxa"/>
            <w:shd w:val="clear" w:color="auto" w:fill="auto"/>
            <w:noWrap/>
            <w:vAlign w:val="bottom"/>
            <w:hideMark/>
          </w:tcPr>
          <w:p w14:paraId="543077C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2019</w:t>
            </w:r>
          </w:p>
        </w:tc>
        <w:tc>
          <w:tcPr>
            <w:tcW w:w="1890" w:type="dxa"/>
            <w:shd w:val="clear" w:color="auto" w:fill="auto"/>
            <w:noWrap/>
            <w:vAlign w:val="bottom"/>
            <w:hideMark/>
          </w:tcPr>
          <w:p w14:paraId="626F9DB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Pace</w:t>
            </w:r>
          </w:p>
        </w:tc>
        <w:tc>
          <w:tcPr>
            <w:tcW w:w="3420" w:type="dxa"/>
            <w:shd w:val="clear" w:color="auto" w:fill="auto"/>
            <w:noWrap/>
            <w:vAlign w:val="bottom"/>
            <w:hideMark/>
          </w:tcPr>
          <w:p w14:paraId="6F01D3C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V8.5X20TE2</w:t>
            </w:r>
          </w:p>
        </w:tc>
        <w:tc>
          <w:tcPr>
            <w:tcW w:w="3150" w:type="dxa"/>
            <w:shd w:val="clear" w:color="auto" w:fill="auto"/>
            <w:noWrap/>
            <w:vAlign w:val="bottom"/>
            <w:hideMark/>
          </w:tcPr>
          <w:p w14:paraId="3425C3B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Trailer</w:t>
            </w:r>
          </w:p>
        </w:tc>
      </w:tr>
      <w:tr w:rsidR="00163481" w:rsidRPr="00360C23" w14:paraId="3F0861D8" w14:textId="77777777" w:rsidTr="00163481">
        <w:trPr>
          <w:trHeight w:val="255"/>
        </w:trPr>
        <w:tc>
          <w:tcPr>
            <w:tcW w:w="895" w:type="dxa"/>
            <w:shd w:val="clear" w:color="auto" w:fill="auto"/>
            <w:noWrap/>
            <w:vAlign w:val="bottom"/>
          </w:tcPr>
          <w:p w14:paraId="493919B6"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2E9C3110"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3912F36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27107FED"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C451D05" w14:textId="77777777" w:rsidTr="00163481">
        <w:trPr>
          <w:trHeight w:val="255"/>
        </w:trPr>
        <w:tc>
          <w:tcPr>
            <w:tcW w:w="895" w:type="dxa"/>
            <w:shd w:val="clear" w:color="auto" w:fill="auto"/>
            <w:noWrap/>
            <w:vAlign w:val="bottom"/>
            <w:hideMark/>
          </w:tcPr>
          <w:p w14:paraId="3F9E5E88"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2022</w:t>
            </w:r>
          </w:p>
        </w:tc>
        <w:tc>
          <w:tcPr>
            <w:tcW w:w="1890" w:type="dxa"/>
            <w:shd w:val="clear" w:color="auto" w:fill="auto"/>
            <w:noWrap/>
            <w:vAlign w:val="bottom"/>
            <w:hideMark/>
          </w:tcPr>
          <w:p w14:paraId="399D50B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Chevrolet</w:t>
            </w:r>
          </w:p>
        </w:tc>
        <w:tc>
          <w:tcPr>
            <w:tcW w:w="3420" w:type="dxa"/>
            <w:shd w:val="clear" w:color="auto" w:fill="auto"/>
            <w:noWrap/>
            <w:vAlign w:val="bottom"/>
            <w:hideMark/>
          </w:tcPr>
          <w:p w14:paraId="632D3C2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Silverado</w:t>
            </w:r>
          </w:p>
        </w:tc>
        <w:tc>
          <w:tcPr>
            <w:tcW w:w="3150" w:type="dxa"/>
            <w:shd w:val="clear" w:color="auto" w:fill="auto"/>
            <w:noWrap/>
            <w:vAlign w:val="bottom"/>
            <w:hideMark/>
          </w:tcPr>
          <w:p w14:paraId="5969008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Pickup</w:t>
            </w:r>
          </w:p>
        </w:tc>
      </w:tr>
      <w:tr w:rsidR="00163481" w:rsidRPr="00360C23" w14:paraId="4A0D1D9E" w14:textId="77777777" w:rsidTr="00163481">
        <w:trPr>
          <w:trHeight w:val="255"/>
        </w:trPr>
        <w:tc>
          <w:tcPr>
            <w:tcW w:w="895" w:type="dxa"/>
            <w:shd w:val="clear" w:color="auto" w:fill="auto"/>
            <w:noWrap/>
            <w:vAlign w:val="bottom"/>
          </w:tcPr>
          <w:p w14:paraId="72771F95"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5F037E01"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2405D557"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0ED63071" w14:textId="77777777" w:rsidR="00163481" w:rsidRPr="00360C23" w:rsidRDefault="00163481" w:rsidP="00E05AA2">
            <w:pPr>
              <w:spacing w:after="0" w:line="240" w:lineRule="auto"/>
              <w:rPr>
                <w:rFonts w:eastAsia="Times New Roman" w:cstheme="minorHAnsi"/>
                <w:b/>
                <w:bCs/>
                <w:color w:val="000000"/>
                <w:kern w:val="0"/>
                <w14:ligatures w14:val="none"/>
              </w:rPr>
            </w:pPr>
          </w:p>
        </w:tc>
      </w:tr>
      <w:tr w:rsidR="00163481" w:rsidRPr="00360C23" w14:paraId="2D385808" w14:textId="77777777" w:rsidTr="00163481">
        <w:trPr>
          <w:trHeight w:val="255"/>
        </w:trPr>
        <w:tc>
          <w:tcPr>
            <w:tcW w:w="895" w:type="dxa"/>
            <w:shd w:val="clear" w:color="auto" w:fill="auto"/>
            <w:noWrap/>
            <w:vAlign w:val="bottom"/>
            <w:hideMark/>
          </w:tcPr>
          <w:p w14:paraId="74360392"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2020</w:t>
            </w:r>
          </w:p>
        </w:tc>
        <w:tc>
          <w:tcPr>
            <w:tcW w:w="1890" w:type="dxa"/>
            <w:shd w:val="clear" w:color="auto" w:fill="auto"/>
            <w:noWrap/>
            <w:vAlign w:val="bottom"/>
            <w:hideMark/>
          </w:tcPr>
          <w:p w14:paraId="5733FBB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Nissan</w:t>
            </w:r>
          </w:p>
        </w:tc>
        <w:tc>
          <w:tcPr>
            <w:tcW w:w="3420" w:type="dxa"/>
            <w:shd w:val="clear" w:color="auto" w:fill="auto"/>
            <w:noWrap/>
            <w:vAlign w:val="bottom"/>
            <w:hideMark/>
          </w:tcPr>
          <w:p w14:paraId="004B6E53"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NV200 SV</w:t>
            </w:r>
          </w:p>
        </w:tc>
        <w:tc>
          <w:tcPr>
            <w:tcW w:w="3150" w:type="dxa"/>
            <w:shd w:val="clear" w:color="auto" w:fill="auto"/>
            <w:noWrap/>
            <w:vAlign w:val="bottom"/>
            <w:hideMark/>
          </w:tcPr>
          <w:p w14:paraId="68D42264"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Van</w:t>
            </w:r>
          </w:p>
        </w:tc>
      </w:tr>
      <w:tr w:rsidR="00163481" w:rsidRPr="00360C23" w14:paraId="131EB1E4" w14:textId="77777777" w:rsidTr="00163481">
        <w:trPr>
          <w:trHeight w:val="255"/>
        </w:trPr>
        <w:tc>
          <w:tcPr>
            <w:tcW w:w="895" w:type="dxa"/>
            <w:shd w:val="clear" w:color="auto" w:fill="auto"/>
            <w:noWrap/>
            <w:vAlign w:val="bottom"/>
          </w:tcPr>
          <w:p w14:paraId="6595FCE0"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Oil</w:t>
            </w:r>
          </w:p>
        </w:tc>
        <w:tc>
          <w:tcPr>
            <w:tcW w:w="1890" w:type="dxa"/>
            <w:shd w:val="clear" w:color="auto" w:fill="auto"/>
            <w:noWrap/>
            <w:vAlign w:val="bottom"/>
          </w:tcPr>
          <w:p w14:paraId="461312A3" w14:textId="77777777" w:rsidR="00163481" w:rsidRPr="00360C23" w:rsidRDefault="00163481" w:rsidP="00E05AA2">
            <w:pPr>
              <w:spacing w:after="0" w:line="240" w:lineRule="auto"/>
              <w:rPr>
                <w:rFonts w:eastAsia="Times New Roman" w:cstheme="minorHAnsi"/>
                <w:b/>
                <w:bCs/>
                <w:color w:val="000000"/>
                <w:kern w:val="0"/>
                <w14:ligatures w14:val="none"/>
              </w:rPr>
            </w:pPr>
          </w:p>
        </w:tc>
        <w:tc>
          <w:tcPr>
            <w:tcW w:w="3420" w:type="dxa"/>
            <w:shd w:val="clear" w:color="auto" w:fill="auto"/>
            <w:noWrap/>
            <w:vAlign w:val="bottom"/>
          </w:tcPr>
          <w:p w14:paraId="64BEDB51" w14:textId="77777777" w:rsidR="00163481" w:rsidRPr="00360C23" w:rsidRDefault="00163481" w:rsidP="00E05AA2">
            <w:pPr>
              <w:spacing w:after="0" w:line="240" w:lineRule="auto"/>
              <w:rPr>
                <w:rFonts w:eastAsia="Times New Roman" w:cstheme="minorHAnsi"/>
                <w:b/>
                <w:bCs/>
                <w:color w:val="000000"/>
                <w:kern w:val="0"/>
                <w14:ligatures w14:val="none"/>
              </w:rPr>
            </w:pPr>
            <w:r w:rsidRPr="00360C23">
              <w:rPr>
                <w:rFonts w:eastAsia="Times New Roman" w:cstheme="minorHAnsi"/>
                <w:b/>
                <w:bCs/>
                <w:color w:val="000000"/>
                <w:kern w:val="0"/>
                <w14:ligatures w14:val="none"/>
              </w:rPr>
              <w:t>Breaks</w:t>
            </w:r>
          </w:p>
        </w:tc>
        <w:tc>
          <w:tcPr>
            <w:tcW w:w="3150" w:type="dxa"/>
            <w:shd w:val="clear" w:color="auto" w:fill="auto"/>
            <w:noWrap/>
            <w:vAlign w:val="bottom"/>
          </w:tcPr>
          <w:p w14:paraId="08F0A60B" w14:textId="77777777" w:rsidR="00163481" w:rsidRPr="00360C23" w:rsidRDefault="00163481" w:rsidP="00E05AA2">
            <w:pPr>
              <w:spacing w:after="0" w:line="240" w:lineRule="auto"/>
              <w:rPr>
                <w:rFonts w:eastAsia="Times New Roman" w:cstheme="minorHAnsi"/>
                <w:b/>
                <w:bCs/>
                <w:color w:val="000000"/>
                <w:kern w:val="0"/>
                <w14:ligatures w14:val="none"/>
              </w:rPr>
            </w:pPr>
          </w:p>
        </w:tc>
      </w:tr>
    </w:tbl>
    <w:p w14:paraId="1B9B2CA8" w14:textId="77777777" w:rsidR="00163481" w:rsidRPr="00360C23" w:rsidRDefault="00163481" w:rsidP="00163481">
      <w:pPr>
        <w:widowControl w:val="0"/>
        <w:autoSpaceDE w:val="0"/>
        <w:autoSpaceDN w:val="0"/>
        <w:spacing w:before="9" w:after="0" w:line="240" w:lineRule="auto"/>
        <w:rPr>
          <w:rFonts w:eastAsia="Calibri" w:cstheme="minorHAnsi"/>
          <w:b/>
          <w:bCs/>
          <w:kern w:val="0"/>
          <w14:ligatures w14:val="none"/>
        </w:rPr>
      </w:pPr>
    </w:p>
    <w:p w14:paraId="2B0CDEAE" w14:textId="77777777" w:rsidR="00163481" w:rsidRPr="00360C23" w:rsidRDefault="00163481" w:rsidP="00163481">
      <w:pPr>
        <w:widowControl w:val="0"/>
        <w:autoSpaceDE w:val="0"/>
        <w:autoSpaceDN w:val="0"/>
        <w:spacing w:before="9" w:after="0" w:line="240" w:lineRule="auto"/>
        <w:rPr>
          <w:rFonts w:eastAsia="Calibri" w:cstheme="minorHAnsi"/>
          <w:b/>
          <w:bCs/>
          <w:kern w:val="0"/>
          <w14:ligatures w14:val="none"/>
        </w:rPr>
      </w:pPr>
    </w:p>
    <w:p w14:paraId="27C79526" w14:textId="77777777" w:rsidR="00163481" w:rsidRPr="00360C23" w:rsidRDefault="00163481" w:rsidP="00163481">
      <w:pPr>
        <w:widowControl w:val="0"/>
        <w:autoSpaceDE w:val="0"/>
        <w:autoSpaceDN w:val="0"/>
        <w:spacing w:before="9" w:after="0" w:line="240" w:lineRule="auto"/>
        <w:rPr>
          <w:rFonts w:eastAsia="Calibri" w:cstheme="minorHAnsi"/>
          <w:b/>
          <w:bCs/>
          <w:kern w:val="0"/>
          <w14:ligatures w14:val="none"/>
        </w:rPr>
      </w:pPr>
    </w:p>
    <w:p w14:paraId="2EB1A7C6" w14:textId="77777777" w:rsidR="00163481" w:rsidRPr="00360C23" w:rsidRDefault="00163481" w:rsidP="00163481">
      <w:pPr>
        <w:widowControl w:val="0"/>
        <w:autoSpaceDE w:val="0"/>
        <w:autoSpaceDN w:val="0"/>
        <w:spacing w:before="9" w:after="0" w:line="240" w:lineRule="auto"/>
        <w:rPr>
          <w:rFonts w:eastAsia="Calibri" w:cstheme="minorHAnsi"/>
          <w:b/>
          <w:bCs/>
          <w:kern w:val="0"/>
          <w14:ligatures w14:val="none"/>
        </w:rPr>
      </w:pPr>
    </w:p>
    <w:p w14:paraId="4A3FA133" w14:textId="4806FCF4" w:rsidR="00E70A63" w:rsidRPr="00163481" w:rsidRDefault="00E70A63">
      <w:pPr>
        <w:rPr>
          <w:rFonts w:eastAsia="Arial" w:cstheme="minorHAnsi"/>
          <w:b/>
          <w:bCs/>
          <w:kern w:val="0"/>
          <w14:ligatures w14:val="none"/>
        </w:rPr>
      </w:pPr>
    </w:p>
    <w:sectPr w:rsidR="00E70A63" w:rsidRPr="00163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679B3"/>
    <w:multiLevelType w:val="hybridMultilevel"/>
    <w:tmpl w:val="34FC0306"/>
    <w:lvl w:ilvl="0" w:tplc="09BA9E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41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43"/>
    <w:rsid w:val="00163481"/>
    <w:rsid w:val="00175F43"/>
    <w:rsid w:val="00E7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4A7C"/>
  <w15:chartTrackingRefBased/>
  <w15:docId w15:val="{2610A157-D3C9-44B5-8EEE-70778EF1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481"/>
  </w:style>
  <w:style w:type="paragraph" w:styleId="Heading1">
    <w:name w:val="heading 1"/>
    <w:basedOn w:val="Normal"/>
    <w:link w:val="Heading1Char"/>
    <w:uiPriority w:val="9"/>
    <w:qFormat/>
    <w:rsid w:val="00163481"/>
    <w:pPr>
      <w:widowControl w:val="0"/>
      <w:autoSpaceDE w:val="0"/>
      <w:autoSpaceDN w:val="0"/>
      <w:spacing w:before="92" w:after="0" w:line="240" w:lineRule="auto"/>
      <w:ind w:left="380"/>
      <w:outlineLvl w:val="0"/>
    </w:pPr>
    <w:rPr>
      <w:rFonts w:ascii="Arial" w:eastAsia="Arial"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81"/>
    <w:rPr>
      <w:rFonts w:ascii="Arial" w:eastAsia="Arial" w:hAnsi="Arial" w:cs="Arial"/>
      <w:b/>
      <w:bCs/>
      <w:kern w:val="0"/>
      <w:sz w:val="24"/>
      <w:szCs w:val="24"/>
      <w14:ligatures w14:val="none"/>
    </w:rPr>
  </w:style>
  <w:style w:type="paragraph" w:styleId="ListParagraph">
    <w:name w:val="List Paragraph"/>
    <w:basedOn w:val="Normal"/>
    <w:uiPriority w:val="34"/>
    <w:qFormat/>
    <w:rsid w:val="0016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2</cp:revision>
  <dcterms:created xsi:type="dcterms:W3CDTF">2024-01-16T17:50:00Z</dcterms:created>
  <dcterms:modified xsi:type="dcterms:W3CDTF">2024-01-16T17:52:00Z</dcterms:modified>
</cp:coreProperties>
</file>